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C0F6" w14:textId="77777777" w:rsidR="00F160E8" w:rsidRDefault="00F160E8">
      <w:pPr>
        <w:rPr>
          <w:sz w:val="40"/>
          <w:szCs w:val="40"/>
        </w:rPr>
      </w:pPr>
    </w:p>
    <w:p w14:paraId="05ACF6B0" w14:textId="77777777" w:rsidR="00F160E8" w:rsidRPr="00F160E8" w:rsidRDefault="00F160E8">
      <w:pPr>
        <w:rPr>
          <w:b/>
          <w:bCs/>
          <w:color w:val="FF33CC"/>
          <w:sz w:val="144"/>
          <w:szCs w:val="144"/>
        </w:rPr>
      </w:pPr>
    </w:p>
    <w:p w14:paraId="278BDD78" w14:textId="77777777" w:rsidR="00712D59" w:rsidRDefault="00F160E8">
      <w:pPr>
        <w:rPr>
          <w:rFonts w:ascii="Aharoni" w:hAnsi="Aharoni" w:cs="Aharoni"/>
          <w:b/>
          <w:bCs/>
          <w:color w:val="FF33CC"/>
          <w:sz w:val="144"/>
          <w:szCs w:val="144"/>
        </w:rPr>
      </w:pPr>
      <w:r w:rsidRPr="00F160E8">
        <w:rPr>
          <w:rFonts w:ascii="Aharoni" w:hAnsi="Aharoni" w:cs="Aharoni" w:hint="cs"/>
          <w:b/>
          <w:bCs/>
          <w:color w:val="FF33CC"/>
          <w:sz w:val="144"/>
          <w:szCs w:val="144"/>
        </w:rPr>
        <w:t>Pos</w:t>
      </w:r>
      <w:r w:rsidR="00712D59">
        <w:rPr>
          <w:rFonts w:ascii="Aharoni" w:hAnsi="Aharoni" w:cs="Aharoni"/>
          <w:b/>
          <w:bCs/>
          <w:color w:val="FF33CC"/>
          <w:sz w:val="144"/>
          <w:szCs w:val="144"/>
        </w:rPr>
        <w:t>itive</w:t>
      </w:r>
      <w:r w:rsidRPr="00F160E8">
        <w:rPr>
          <w:rFonts w:ascii="Aharoni" w:hAnsi="Aharoni" w:cs="Aharoni" w:hint="cs"/>
          <w:b/>
          <w:bCs/>
          <w:color w:val="FF33CC"/>
          <w:sz w:val="144"/>
          <w:szCs w:val="144"/>
        </w:rPr>
        <w:t xml:space="preserve"> Practice </w:t>
      </w:r>
    </w:p>
    <w:p w14:paraId="4B6D2435" w14:textId="79AE1C98" w:rsidR="00F160E8" w:rsidRPr="00F160E8" w:rsidRDefault="00F160E8">
      <w:pPr>
        <w:rPr>
          <w:rFonts w:ascii="Aharoni" w:hAnsi="Aharoni" w:cs="Aharoni"/>
          <w:b/>
          <w:bCs/>
          <w:color w:val="FF33CC"/>
          <w:sz w:val="144"/>
          <w:szCs w:val="144"/>
        </w:rPr>
      </w:pPr>
      <w:r w:rsidRPr="00F160E8">
        <w:rPr>
          <w:rFonts w:ascii="Aharoni" w:hAnsi="Aharoni" w:cs="Aharoni" w:hint="cs"/>
          <w:b/>
          <w:bCs/>
          <w:color w:val="FF33CC"/>
          <w:sz w:val="144"/>
          <w:szCs w:val="144"/>
        </w:rPr>
        <w:t xml:space="preserve">Poster </w:t>
      </w:r>
    </w:p>
    <w:p w14:paraId="756382FD" w14:textId="02106E89" w:rsidR="00F160E8" w:rsidRPr="00F160E8" w:rsidRDefault="00F160E8">
      <w:pPr>
        <w:rPr>
          <w:rFonts w:ascii="Aharoni" w:hAnsi="Aharoni" w:cs="Aharoni"/>
          <w:b/>
          <w:bCs/>
          <w:color w:val="FF33CC"/>
          <w:sz w:val="144"/>
          <w:szCs w:val="144"/>
        </w:rPr>
      </w:pPr>
      <w:r w:rsidRPr="00F160E8">
        <w:rPr>
          <w:rFonts w:ascii="Aharoni" w:hAnsi="Aharoni" w:cs="Aharoni" w:hint="cs"/>
          <w:b/>
          <w:bCs/>
          <w:color w:val="FF33CC"/>
          <w:sz w:val="144"/>
          <w:szCs w:val="144"/>
        </w:rPr>
        <w:t>Guidance</w:t>
      </w:r>
    </w:p>
    <w:p w14:paraId="287BDFE9" w14:textId="77777777" w:rsidR="00F160E8" w:rsidRDefault="00F160E8">
      <w:pPr>
        <w:rPr>
          <w:sz w:val="40"/>
          <w:szCs w:val="40"/>
        </w:rPr>
      </w:pPr>
    </w:p>
    <w:p w14:paraId="2B498D57" w14:textId="77777777" w:rsidR="00F160E8" w:rsidRDefault="00F160E8">
      <w:pPr>
        <w:rPr>
          <w:sz w:val="40"/>
          <w:szCs w:val="40"/>
        </w:rPr>
      </w:pPr>
    </w:p>
    <w:p w14:paraId="453E938C" w14:textId="77777777" w:rsidR="00F160E8" w:rsidRDefault="00F160E8">
      <w:pPr>
        <w:rPr>
          <w:sz w:val="40"/>
          <w:szCs w:val="40"/>
        </w:rPr>
      </w:pPr>
    </w:p>
    <w:p w14:paraId="394A36EF" w14:textId="77777777" w:rsidR="00F160E8" w:rsidRDefault="00F160E8">
      <w:pPr>
        <w:rPr>
          <w:sz w:val="40"/>
          <w:szCs w:val="40"/>
        </w:rPr>
      </w:pPr>
    </w:p>
    <w:p w14:paraId="42526907" w14:textId="77777777" w:rsidR="00F160E8" w:rsidRDefault="00F160E8">
      <w:pPr>
        <w:rPr>
          <w:sz w:val="40"/>
          <w:szCs w:val="40"/>
        </w:rPr>
      </w:pPr>
    </w:p>
    <w:p w14:paraId="401E04EE" w14:textId="77777777" w:rsidR="00F160E8" w:rsidRDefault="00F160E8">
      <w:pPr>
        <w:rPr>
          <w:sz w:val="40"/>
          <w:szCs w:val="40"/>
        </w:rPr>
      </w:pPr>
    </w:p>
    <w:p w14:paraId="2B067CF5" w14:textId="77777777" w:rsidR="00F160E8" w:rsidRDefault="00F160E8">
      <w:pPr>
        <w:rPr>
          <w:sz w:val="40"/>
          <w:szCs w:val="40"/>
        </w:rPr>
      </w:pPr>
    </w:p>
    <w:p w14:paraId="6B99AE81" w14:textId="77777777" w:rsidR="00F160E8" w:rsidRDefault="00F160E8">
      <w:pPr>
        <w:rPr>
          <w:sz w:val="40"/>
          <w:szCs w:val="40"/>
        </w:rPr>
      </w:pPr>
    </w:p>
    <w:p w14:paraId="55635309" w14:textId="77777777" w:rsidR="00F160E8" w:rsidRDefault="00F160E8">
      <w:pPr>
        <w:rPr>
          <w:sz w:val="40"/>
          <w:szCs w:val="40"/>
        </w:rPr>
      </w:pPr>
    </w:p>
    <w:p w14:paraId="26EDFD71" w14:textId="6597E801" w:rsidR="002B19B4" w:rsidRPr="00812F78" w:rsidRDefault="004579BA">
      <w:pPr>
        <w:rPr>
          <w:sz w:val="40"/>
          <w:szCs w:val="40"/>
        </w:rPr>
      </w:pPr>
      <w:r w:rsidRPr="00812F78">
        <w:rPr>
          <w:sz w:val="40"/>
          <w:szCs w:val="40"/>
        </w:rPr>
        <w:lastRenderedPageBreak/>
        <w:t>Positive Practice Poster</w:t>
      </w:r>
    </w:p>
    <w:p w14:paraId="00A4528A" w14:textId="3AFF1EFC" w:rsidR="004579BA" w:rsidRDefault="004579BA"/>
    <w:p w14:paraId="68547722" w14:textId="63BF936A" w:rsidR="004579BA" w:rsidRPr="007C4B03" w:rsidRDefault="004579BA">
      <w:pPr>
        <w:rPr>
          <w:b/>
          <w:bCs/>
        </w:rPr>
      </w:pPr>
      <w:r>
        <w:t xml:space="preserve">In the busyness of everyday </w:t>
      </w:r>
      <w:proofErr w:type="gramStart"/>
      <w:r>
        <w:t>activity</w:t>
      </w:r>
      <w:proofErr w:type="gramEnd"/>
      <w:r>
        <w:t xml:space="preserve"> it can take a particular attentiveness to pick up on the positive practices that are happening. The Positive Practice Poster has been designed to help the </w:t>
      </w:r>
      <w:r w:rsidRPr="007C4B03">
        <w:rPr>
          <w:b/>
          <w:bCs/>
        </w:rPr>
        <w:t xml:space="preserve">intentional naming, </w:t>
      </w:r>
      <w:proofErr w:type="gramStart"/>
      <w:r w:rsidRPr="007C4B03">
        <w:rPr>
          <w:b/>
          <w:bCs/>
        </w:rPr>
        <w:t>celebrating</w:t>
      </w:r>
      <w:proofErr w:type="gramEnd"/>
      <w:r w:rsidRPr="007C4B03">
        <w:rPr>
          <w:b/>
          <w:bCs/>
        </w:rPr>
        <w:t xml:space="preserve"> and exploring of positive practices</w:t>
      </w:r>
      <w:r>
        <w:t xml:space="preserve">, which can then help us </w:t>
      </w:r>
      <w:r w:rsidRPr="007C4B03">
        <w:rPr>
          <w:b/>
          <w:bCs/>
        </w:rPr>
        <w:t xml:space="preserve">to learn more </w:t>
      </w:r>
      <w:r w:rsidR="007C4B03">
        <w:rPr>
          <w:b/>
          <w:bCs/>
        </w:rPr>
        <w:t xml:space="preserve">of the detail </w:t>
      </w:r>
      <w:r w:rsidRPr="007C4B03">
        <w:rPr>
          <w:b/>
          <w:bCs/>
        </w:rPr>
        <w:t>about</w:t>
      </w:r>
      <w:r w:rsidR="002E72F8" w:rsidRPr="007C4B03">
        <w:rPr>
          <w:b/>
          <w:bCs/>
        </w:rPr>
        <w:t xml:space="preserve"> specific practices that tap into what people value and care about.</w:t>
      </w:r>
    </w:p>
    <w:p w14:paraId="6C7DD198" w14:textId="01ADE1C5" w:rsidR="00DB1D0E" w:rsidRPr="002E72F8" w:rsidRDefault="00DB1D0E" w:rsidP="002E72F8"/>
    <w:p w14:paraId="48B91AB0" w14:textId="0909F394" w:rsidR="0098664F" w:rsidRPr="00564166" w:rsidRDefault="0098664F" w:rsidP="00564166">
      <w:pPr>
        <w:pStyle w:val="Subtitle"/>
        <w:rPr>
          <w:sz w:val="28"/>
          <w:szCs w:val="28"/>
        </w:rPr>
      </w:pPr>
      <w:r w:rsidRPr="00564166">
        <w:rPr>
          <w:sz w:val="28"/>
          <w:szCs w:val="28"/>
        </w:rPr>
        <w:t>Examples of Positive Practices for the Positive Practice Poster:</w:t>
      </w:r>
    </w:p>
    <w:p w14:paraId="0041BB11" w14:textId="0CE3EA5F" w:rsidR="0098664F" w:rsidRDefault="00564166" w:rsidP="0098664F">
      <w:r>
        <w:t>“</w:t>
      </w:r>
      <w:r w:rsidR="00697372">
        <w:t xml:space="preserve">We were looking after a </w:t>
      </w:r>
      <w:r w:rsidR="00A562DD">
        <w:t>resident</w:t>
      </w:r>
      <w:r w:rsidR="00697372">
        <w:t xml:space="preserve"> with a rare medical condition. We were upfront about the fact that this was new for us- this didn’t seem to bother the patient, she told us that she liked the way we were genuinely asking her to share her knowledge with us</w:t>
      </w:r>
      <w:r w:rsidR="0098664F">
        <w:t>.</w:t>
      </w:r>
      <w:r>
        <w:t>”</w:t>
      </w:r>
      <w:r w:rsidR="0098664F">
        <w:t xml:space="preserve"> </w:t>
      </w:r>
    </w:p>
    <w:p w14:paraId="05059FFF" w14:textId="438B3E6B" w:rsidR="00B43798" w:rsidRDefault="00564166" w:rsidP="00B43798">
      <w:r>
        <w:t>“</w:t>
      </w:r>
      <w:r w:rsidR="0098664F">
        <w:t xml:space="preserve">I learnt a lot from how </w:t>
      </w:r>
      <w:r w:rsidR="0098664F" w:rsidRPr="00DB1D0E">
        <w:rPr>
          <w:i/>
          <w:iCs/>
        </w:rPr>
        <w:t>Alan</w:t>
      </w:r>
      <w:r w:rsidR="0098664F">
        <w:t xml:space="preserve"> was with a relative who appeared upset during a visit. He asked her questions so he could understand what was on her mind, rather than guessing that she was worried about the same thing that she had been worried about </w:t>
      </w:r>
      <w:r w:rsidR="00B43798">
        <w:t>the last time they spoke</w:t>
      </w:r>
      <w:r>
        <w:t>”</w:t>
      </w:r>
      <w:r w:rsidR="0098664F">
        <w:t>.</w:t>
      </w:r>
    </w:p>
    <w:p w14:paraId="43D7AACA" w14:textId="09F17BF7" w:rsidR="00B43798" w:rsidRPr="00C81D33" w:rsidRDefault="00B43798" w:rsidP="00B43798">
      <w:r>
        <w:t>“</w:t>
      </w:r>
      <w:r w:rsidRPr="00C81D33">
        <w:t xml:space="preserve">First day back after sick leave </w:t>
      </w:r>
      <w:r w:rsidRPr="00B43798">
        <w:t>and the team were so supportive</w:t>
      </w:r>
      <w:r w:rsidRPr="00C81D33">
        <w:t xml:space="preserve">. </w:t>
      </w:r>
      <w:r>
        <w:t xml:space="preserve">People subtly checked in a few times during the </w:t>
      </w:r>
      <w:proofErr w:type="gramStart"/>
      <w:r>
        <w:t>day</w:t>
      </w:r>
      <w:proofErr w:type="gramEnd"/>
      <w:r>
        <w:t xml:space="preserve"> so I felt like they were keeping an eye out for me without feeling like I was being watched”</w:t>
      </w:r>
      <w:r w:rsidRPr="00C81D33">
        <w:t>.</w:t>
      </w:r>
    </w:p>
    <w:p w14:paraId="7E7816DD" w14:textId="50F57D9B" w:rsidR="0098664F" w:rsidRPr="0098664F" w:rsidRDefault="0098664F"/>
    <w:p w14:paraId="41D5F8DD" w14:textId="3F1606E6" w:rsidR="0098664F" w:rsidRDefault="00697372" w:rsidP="00564166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How</w:t>
      </w:r>
    </w:p>
    <w:p w14:paraId="4B199137" w14:textId="77777777" w:rsidR="002E72F8" w:rsidRPr="002E72F8" w:rsidRDefault="002E72F8" w:rsidP="002E72F8"/>
    <w:p w14:paraId="19C051CE" w14:textId="25D5B182" w:rsidR="009A73E2" w:rsidRPr="00564166" w:rsidRDefault="009A73E2" w:rsidP="00564166">
      <w:pPr>
        <w:pStyle w:val="Subtitle"/>
        <w:rPr>
          <w:sz w:val="28"/>
          <w:szCs w:val="28"/>
        </w:rPr>
      </w:pPr>
      <w:r w:rsidRPr="00564166">
        <w:rPr>
          <w:sz w:val="28"/>
          <w:szCs w:val="28"/>
        </w:rPr>
        <w:t xml:space="preserve">Pointers </w:t>
      </w:r>
      <w:r w:rsidR="00A5061C" w:rsidRPr="00564166">
        <w:rPr>
          <w:sz w:val="28"/>
          <w:szCs w:val="28"/>
        </w:rPr>
        <w:t>for Writing up the Positive Practice</w:t>
      </w:r>
      <w:r w:rsidR="00DB1D0E" w:rsidRPr="00564166">
        <w:rPr>
          <w:sz w:val="28"/>
          <w:szCs w:val="28"/>
        </w:rPr>
        <w:t xml:space="preserve"> on the Poster</w:t>
      </w:r>
    </w:p>
    <w:p w14:paraId="7E767652" w14:textId="0186F06D" w:rsidR="000620DF" w:rsidRPr="00C81D33" w:rsidRDefault="000620DF">
      <w:r w:rsidRPr="00C81D33">
        <w:t xml:space="preserve">Short is sweet- </w:t>
      </w:r>
      <w:r w:rsidR="00274D21" w:rsidRPr="00C81D33">
        <w:t xml:space="preserve">Keeping what you write </w:t>
      </w:r>
      <w:r w:rsidR="00274D21" w:rsidRPr="007D64FF">
        <w:rPr>
          <w:b/>
          <w:bCs/>
        </w:rPr>
        <w:t xml:space="preserve">short </w:t>
      </w:r>
      <w:r w:rsidR="006B7CC0" w:rsidRPr="007D64FF">
        <w:rPr>
          <w:b/>
          <w:bCs/>
        </w:rPr>
        <w:t>(</w:t>
      </w:r>
      <w:r w:rsidR="00306DEB">
        <w:rPr>
          <w:b/>
          <w:bCs/>
        </w:rPr>
        <w:t xml:space="preserve">2-3 </w:t>
      </w:r>
      <w:r w:rsidR="006B7CC0" w:rsidRPr="007D64FF">
        <w:rPr>
          <w:b/>
          <w:bCs/>
        </w:rPr>
        <w:t>lines)</w:t>
      </w:r>
      <w:r w:rsidR="006B7CC0" w:rsidRPr="00C81D33">
        <w:t xml:space="preserve"> </w:t>
      </w:r>
      <w:r w:rsidR="00274D21" w:rsidRPr="00C81D33">
        <w:t xml:space="preserve">can help keep </w:t>
      </w:r>
      <w:r w:rsidR="00274D21" w:rsidRPr="007D64FF">
        <w:t>the focus on the essence of</w:t>
      </w:r>
      <w:r w:rsidR="00274D21" w:rsidRPr="00C81D33">
        <w:t xml:space="preserve"> the story</w:t>
      </w:r>
    </w:p>
    <w:p w14:paraId="60BD4242" w14:textId="61F9E0AA" w:rsidR="00E6507D" w:rsidRPr="00C81D33" w:rsidRDefault="00E407A0" w:rsidP="00E6507D">
      <w:r w:rsidRPr="00C81D33">
        <w:t>The d</w:t>
      </w:r>
      <w:r w:rsidR="00E6507D" w:rsidRPr="00C81D33">
        <w:t xml:space="preserve">elight is in the detail- While keeping it short, also try to include some of </w:t>
      </w:r>
      <w:r w:rsidR="00E6507D" w:rsidRPr="007D64FF">
        <w:rPr>
          <w:b/>
          <w:bCs/>
        </w:rPr>
        <w:t>the detail</w:t>
      </w:r>
      <w:r w:rsidR="00E6507D" w:rsidRPr="007D64FF">
        <w:t xml:space="preserve"> </w:t>
      </w:r>
      <w:r w:rsidR="00E6507D" w:rsidRPr="00C81D33">
        <w:t xml:space="preserve">of the specific action or behaviour </w:t>
      </w:r>
      <w:r w:rsidR="00DB1D0E">
        <w:t>related to the positive practice</w:t>
      </w:r>
    </w:p>
    <w:p w14:paraId="5D87CAF9" w14:textId="76C5C52F" w:rsidR="000A521C" w:rsidRPr="00C81D33" w:rsidRDefault="000A521C">
      <w:r w:rsidRPr="00C81D33">
        <w:t xml:space="preserve">Write it as you’d say it- imagine you are telling a colleague about the positive practice- use the same language </w:t>
      </w:r>
      <w:r w:rsidR="000A12B7" w:rsidRPr="00C81D33">
        <w:t xml:space="preserve">on the </w:t>
      </w:r>
      <w:r w:rsidR="000A12B7" w:rsidRPr="007D64FF">
        <w:t>poster as</w:t>
      </w:r>
      <w:r w:rsidR="000A12B7" w:rsidRPr="007D64FF">
        <w:rPr>
          <w:b/>
          <w:bCs/>
        </w:rPr>
        <w:t xml:space="preserve"> </w:t>
      </w:r>
      <w:r w:rsidR="005F4277" w:rsidRPr="007D64FF">
        <w:rPr>
          <w:b/>
          <w:bCs/>
        </w:rPr>
        <w:t xml:space="preserve">how we say things out loud </w:t>
      </w:r>
      <w:r w:rsidR="000A12B7" w:rsidRPr="007D64FF">
        <w:rPr>
          <w:b/>
          <w:bCs/>
        </w:rPr>
        <w:t>often captures the heart</w:t>
      </w:r>
      <w:r w:rsidR="000A12B7" w:rsidRPr="00C81D33">
        <w:t xml:space="preserve"> </w:t>
      </w:r>
      <w:r w:rsidR="000A12B7" w:rsidRPr="00715063">
        <w:rPr>
          <w:b/>
          <w:bCs/>
        </w:rPr>
        <w:t xml:space="preserve">of a </w:t>
      </w:r>
      <w:r w:rsidR="000620DF" w:rsidRPr="00715063">
        <w:rPr>
          <w:b/>
          <w:bCs/>
        </w:rPr>
        <w:t>story</w:t>
      </w:r>
      <w:r w:rsidR="000620DF" w:rsidRPr="00C81D33">
        <w:t xml:space="preserve"> best</w:t>
      </w:r>
    </w:p>
    <w:p w14:paraId="72817712" w14:textId="77777777" w:rsidR="002E72F8" w:rsidRDefault="002E72F8" w:rsidP="002E72F8">
      <w:pPr>
        <w:rPr>
          <w:color w:val="595959" w:themeColor="text1" w:themeTint="A6"/>
          <w:sz w:val="28"/>
          <w:szCs w:val="28"/>
        </w:rPr>
      </w:pPr>
    </w:p>
    <w:p w14:paraId="2EE4D6CB" w14:textId="746F7251" w:rsidR="002E72F8" w:rsidRPr="002E72F8" w:rsidRDefault="002E72F8" w:rsidP="002E72F8">
      <w:pPr>
        <w:rPr>
          <w:rStyle w:val="Strong"/>
        </w:rPr>
      </w:pPr>
      <w:r w:rsidRPr="002E72F8">
        <w:rPr>
          <w:rStyle w:val="Strong"/>
        </w:rPr>
        <w:t>Recording the Positive Practice on the Poster</w:t>
      </w:r>
    </w:p>
    <w:p w14:paraId="1C1102EA" w14:textId="77777777" w:rsidR="002E72F8" w:rsidRPr="00C81D33" w:rsidRDefault="002E72F8" w:rsidP="002E72F8">
      <w:pPr>
        <w:pStyle w:val="ListParagraph"/>
        <w:numPr>
          <w:ilvl w:val="0"/>
          <w:numId w:val="2"/>
        </w:numPr>
      </w:pPr>
      <w:r w:rsidRPr="00C81D33">
        <w:t>Gather your positive practice either from something you have noticed or heard someone say or do, or from a written source</w:t>
      </w:r>
      <w:r>
        <w:t>- such as thank you cards.</w:t>
      </w:r>
    </w:p>
    <w:p w14:paraId="53A98454" w14:textId="10E210CB" w:rsidR="002E72F8" w:rsidRPr="00C81D33" w:rsidRDefault="002E72F8" w:rsidP="002E72F8">
      <w:pPr>
        <w:pStyle w:val="ListParagraph"/>
        <w:numPr>
          <w:ilvl w:val="0"/>
          <w:numId w:val="2"/>
        </w:numPr>
      </w:pPr>
      <w:r w:rsidRPr="00C81D33">
        <w:t>Write up the positive practice in one of the bubbles on the positive practice poster</w:t>
      </w:r>
      <w:r>
        <w:t>, pointers above can guide how the positive practice is written up.</w:t>
      </w:r>
    </w:p>
    <w:p w14:paraId="0C4AE9ED" w14:textId="77777777" w:rsidR="007F2683" w:rsidRPr="002E72F8" w:rsidRDefault="007F2683" w:rsidP="00812F78">
      <w:pPr>
        <w:rPr>
          <w:rStyle w:val="Strong"/>
        </w:rPr>
      </w:pPr>
    </w:p>
    <w:p w14:paraId="7D14EA6F" w14:textId="4C1F0285" w:rsidR="00812F78" w:rsidRDefault="00564166" w:rsidP="00812F78">
      <w:pPr>
        <w:rPr>
          <w:rStyle w:val="Strong"/>
        </w:rPr>
      </w:pPr>
      <w:r w:rsidRPr="002E72F8">
        <w:rPr>
          <w:rStyle w:val="Strong"/>
        </w:rPr>
        <w:t>Facilitating the Discussion Using the Positive Practice Poster</w:t>
      </w:r>
    </w:p>
    <w:p w14:paraId="5CB0750B" w14:textId="4A09E643" w:rsidR="002E72F8" w:rsidRPr="002E72F8" w:rsidRDefault="002E72F8" w:rsidP="00812F78">
      <w:pPr>
        <w:rPr>
          <w:rStyle w:val="Strong"/>
        </w:rPr>
      </w:pPr>
      <w:r>
        <w:rPr>
          <w:rStyle w:val="Strong"/>
        </w:rPr>
        <w:t>Approx. 10-15 mins.</w:t>
      </w:r>
    </w:p>
    <w:p w14:paraId="5BECBF78" w14:textId="0F504F6F" w:rsidR="00812F78" w:rsidRDefault="00306DEB" w:rsidP="00306DEB">
      <w:pPr>
        <w:pStyle w:val="ListParagraph"/>
        <w:numPr>
          <w:ilvl w:val="0"/>
          <w:numId w:val="3"/>
        </w:numPr>
      </w:pPr>
      <w:r>
        <w:t>Gather</w:t>
      </w:r>
      <w:r w:rsidR="0052388B">
        <w:t xml:space="preserve"> a small group together (2-5 people) around the poster</w:t>
      </w:r>
      <w:r>
        <w:t xml:space="preserve">- this could be staff from different departments, </w:t>
      </w:r>
      <w:r w:rsidR="00564166">
        <w:t xml:space="preserve">external people visiting the home. </w:t>
      </w:r>
    </w:p>
    <w:p w14:paraId="1703FE3D" w14:textId="45D73198" w:rsidR="00564166" w:rsidRDefault="00564166" w:rsidP="00564166">
      <w:pPr>
        <w:pStyle w:val="ListParagraph"/>
      </w:pPr>
      <w:r>
        <w:t xml:space="preserve">When you feel comfortable with using the resource, you might also want to include residents and relatives in the conversations. </w:t>
      </w:r>
    </w:p>
    <w:p w14:paraId="01189D63" w14:textId="413011C0" w:rsidR="00812F78" w:rsidRDefault="0052388B" w:rsidP="00306DEB">
      <w:pPr>
        <w:pStyle w:val="ListParagraph"/>
        <w:numPr>
          <w:ilvl w:val="0"/>
          <w:numId w:val="3"/>
        </w:numPr>
      </w:pPr>
      <w:r>
        <w:t>Choose one positive practice</w:t>
      </w:r>
      <w:r w:rsidR="00564166">
        <w:t xml:space="preserve">, that has been written up on the </w:t>
      </w:r>
      <w:proofErr w:type="gramStart"/>
      <w:r w:rsidR="00564166">
        <w:t xml:space="preserve">poster, </w:t>
      </w:r>
      <w:r>
        <w:t xml:space="preserve"> to</w:t>
      </w:r>
      <w:proofErr w:type="gramEnd"/>
      <w:r>
        <w:t xml:space="preserve"> focus on. </w:t>
      </w:r>
    </w:p>
    <w:p w14:paraId="03B63E04" w14:textId="5C792001" w:rsidR="0052388B" w:rsidRDefault="0052388B" w:rsidP="00306DEB">
      <w:pPr>
        <w:pStyle w:val="ListParagraph"/>
        <w:numPr>
          <w:ilvl w:val="0"/>
          <w:numId w:val="3"/>
        </w:numPr>
      </w:pPr>
      <w:r>
        <w:lastRenderedPageBreak/>
        <w:t>Use the three questions at the bottom of the poster to frame your discussion</w:t>
      </w:r>
      <w:r w:rsidR="00812F78">
        <w:t xml:space="preserve"> about the positive practice you have picked.</w:t>
      </w:r>
    </w:p>
    <w:p w14:paraId="75852FBD" w14:textId="3D9D06EA" w:rsidR="002E72F8" w:rsidRDefault="00D268A0" w:rsidP="00306DEB">
      <w:pPr>
        <w:pStyle w:val="ListParagraph"/>
        <w:numPr>
          <w:ilvl w:val="0"/>
          <w:numId w:val="3"/>
        </w:numPr>
      </w:pPr>
      <w:r>
        <w:t xml:space="preserve">Starting with the first question, offer your response to the question first. </w:t>
      </w:r>
      <w:r w:rsidR="002E72F8">
        <w:t>Good to keep your response brief, and related specifically to the question on the poster, which can help others in doing the same.</w:t>
      </w:r>
    </w:p>
    <w:p w14:paraId="2DCDB376" w14:textId="3A494F7C" w:rsidR="000350A3" w:rsidRDefault="00D268A0" w:rsidP="002E72F8">
      <w:pPr>
        <w:pStyle w:val="ListParagraph"/>
      </w:pPr>
      <w:r>
        <w:t>Then invite others who wish to, to respond.</w:t>
      </w:r>
      <w:r w:rsidR="00564166">
        <w:t xml:space="preserve"> Each person takes it in turn. We don’t need to discuss what each person shares</w:t>
      </w:r>
      <w:r w:rsidR="002E72F8">
        <w:t>.</w:t>
      </w:r>
    </w:p>
    <w:p w14:paraId="6814E613" w14:textId="6B7EC7AD" w:rsidR="00D268A0" w:rsidRDefault="00D268A0" w:rsidP="00306DEB">
      <w:pPr>
        <w:pStyle w:val="ListParagraph"/>
        <w:numPr>
          <w:ilvl w:val="0"/>
          <w:numId w:val="3"/>
        </w:numPr>
      </w:pPr>
      <w:proofErr w:type="gramStart"/>
      <w:r>
        <w:t xml:space="preserve">Continue </w:t>
      </w:r>
      <w:r w:rsidR="00EF27A5">
        <w:t>on</w:t>
      </w:r>
      <w:proofErr w:type="gramEnd"/>
      <w:r w:rsidR="00EF27A5">
        <w:t xml:space="preserve"> with the second and third questions.</w:t>
      </w:r>
    </w:p>
    <w:p w14:paraId="14FE1D0D" w14:textId="5E0FFA40" w:rsidR="00EF27A5" w:rsidRDefault="00EF27A5" w:rsidP="00306DEB">
      <w:pPr>
        <w:pStyle w:val="ListParagraph"/>
        <w:numPr>
          <w:ilvl w:val="0"/>
          <w:numId w:val="3"/>
        </w:numPr>
      </w:pPr>
      <w:r>
        <w:t xml:space="preserve">If time allows, </w:t>
      </w:r>
      <w:r w:rsidR="009A4807">
        <w:t xml:space="preserve">check in with </w:t>
      </w:r>
      <w:r>
        <w:t xml:space="preserve">people how they found </w:t>
      </w:r>
      <w:r w:rsidR="009A4807">
        <w:t>discussing the positive practice using the questions.</w:t>
      </w:r>
    </w:p>
    <w:p w14:paraId="18926637" w14:textId="43680EBE" w:rsidR="00812F78" w:rsidRDefault="00812F78" w:rsidP="0052388B"/>
    <w:p w14:paraId="0A0A62CC" w14:textId="1220E763" w:rsidR="00812F78" w:rsidRPr="007C4B03" w:rsidRDefault="00812F78" w:rsidP="007C4B03">
      <w:pPr>
        <w:pStyle w:val="Subtitle"/>
        <w:rPr>
          <w:sz w:val="28"/>
          <w:szCs w:val="28"/>
        </w:rPr>
      </w:pPr>
      <w:r w:rsidRPr="007C4B03">
        <w:rPr>
          <w:sz w:val="28"/>
          <w:szCs w:val="28"/>
        </w:rPr>
        <w:t>Where and When</w:t>
      </w:r>
    </w:p>
    <w:p w14:paraId="13597891" w14:textId="554E689E" w:rsidR="00812F78" w:rsidRDefault="00812F78" w:rsidP="0052388B">
      <w:r>
        <w:t>After handover or team meeting</w:t>
      </w:r>
    </w:p>
    <w:p w14:paraId="590D982C" w14:textId="3490FB88" w:rsidR="00812F78" w:rsidRDefault="00812F78" w:rsidP="0052388B">
      <w:r>
        <w:t>As a</w:t>
      </w:r>
      <w:r w:rsidR="002E72F8">
        <w:t xml:space="preserve">n impromptu way of celebrating and valuing positive practices in the home- as it takes 10-15 mins it </w:t>
      </w:r>
      <w:r w:rsidR="007C4B03">
        <w:t>doesn’t necessarily require lots of planning</w:t>
      </w:r>
    </w:p>
    <w:p w14:paraId="58511172" w14:textId="28822AEB" w:rsidR="007C4B03" w:rsidRDefault="007C4B03" w:rsidP="0052388B">
      <w:r>
        <w:t xml:space="preserve">As a way of focusing on a particular theme </w:t>
      </w:r>
      <w:proofErr w:type="gramStart"/>
      <w:r>
        <w:t>e.g.</w:t>
      </w:r>
      <w:proofErr w:type="gramEnd"/>
      <w:r>
        <w:t xml:space="preserve"> focusing on collecting and exploring positive practice stories around mealtimes, or supporting people who spend a lot of time in their rooms.</w:t>
      </w:r>
    </w:p>
    <w:p w14:paraId="081BD1CE" w14:textId="77777777" w:rsidR="00812F78" w:rsidRDefault="00812F78" w:rsidP="0052388B"/>
    <w:p w14:paraId="313EED11" w14:textId="0DFDAC22" w:rsidR="0052388B" w:rsidRDefault="0052388B"/>
    <w:p w14:paraId="57C149B3" w14:textId="77777777" w:rsidR="0052388B" w:rsidRDefault="0052388B"/>
    <w:p w14:paraId="493EB755" w14:textId="77777777" w:rsidR="004579BA" w:rsidRDefault="004579BA"/>
    <w:p w14:paraId="5E637DD5" w14:textId="29DF3ABC" w:rsidR="004579BA" w:rsidRDefault="004579BA"/>
    <w:p w14:paraId="73DCF66A" w14:textId="478746B6" w:rsidR="004579BA" w:rsidRDefault="004579BA"/>
    <w:p w14:paraId="2BB0A1F7" w14:textId="32423F26" w:rsidR="007C4B03" w:rsidRDefault="007C4B03"/>
    <w:p w14:paraId="327D540C" w14:textId="0D0E0F87" w:rsidR="007C4B03" w:rsidRDefault="007C4B03"/>
    <w:p w14:paraId="6F76663D" w14:textId="2C3D14D8" w:rsidR="007C4B03" w:rsidRDefault="007C4B03"/>
    <w:p w14:paraId="3E555E7D" w14:textId="6C16A7D7" w:rsidR="007C4B03" w:rsidRDefault="007C4B03"/>
    <w:p w14:paraId="3C31D96B" w14:textId="5F6EB084" w:rsidR="007C4B03" w:rsidRDefault="007C4B03"/>
    <w:p w14:paraId="34769F35" w14:textId="45C67345" w:rsidR="007C4B03" w:rsidRDefault="007C4B03"/>
    <w:p w14:paraId="6940EEB0" w14:textId="7B11C0DB" w:rsidR="007C4B03" w:rsidRDefault="007C4B03"/>
    <w:p w14:paraId="7320997A" w14:textId="44ACCA57" w:rsidR="007C4B03" w:rsidRDefault="007C4B03"/>
    <w:p w14:paraId="33DB5089" w14:textId="7FAD64F1" w:rsidR="007C4B03" w:rsidRDefault="007C4B03"/>
    <w:p w14:paraId="3A067533" w14:textId="24CB04EA" w:rsidR="007C4B03" w:rsidRDefault="007C4B03"/>
    <w:p w14:paraId="1B884141" w14:textId="553C0F96" w:rsidR="007C4B03" w:rsidRDefault="007C4B03"/>
    <w:p w14:paraId="7C2ED770" w14:textId="2C0BDDBF" w:rsidR="007C4B03" w:rsidRDefault="007C4B03"/>
    <w:p w14:paraId="61338851" w14:textId="77777777" w:rsidR="007C4B03" w:rsidRDefault="007C4B03" w:rsidP="007C4B03">
      <w:pPr>
        <w:pStyle w:val="Default"/>
      </w:pPr>
    </w:p>
    <w:p w14:paraId="5E46BE2E" w14:textId="2B82F9D1" w:rsidR="007C4B03" w:rsidRDefault="007C4B03" w:rsidP="007C4B03">
      <w:r>
        <w:rPr>
          <w:color w:val="7E7E7E"/>
          <w:sz w:val="20"/>
          <w:szCs w:val="20"/>
        </w:rPr>
        <w:t>Positive Practice Poster, MKUH is licensed under the Creative Commons Attribution 4.0 International License. To view a copy of this license, visit http://creativecommons.org/licenses/by/4.0/</w:t>
      </w:r>
    </w:p>
    <w:sectPr w:rsidR="007C4B03" w:rsidSect="00DB1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FD8"/>
    <w:multiLevelType w:val="hybridMultilevel"/>
    <w:tmpl w:val="405C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44EC"/>
    <w:multiLevelType w:val="hybridMultilevel"/>
    <w:tmpl w:val="BDDA07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B67E2"/>
    <w:multiLevelType w:val="hybridMultilevel"/>
    <w:tmpl w:val="07E0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68263">
    <w:abstractNumId w:val="0"/>
  </w:num>
  <w:num w:numId="2" w16cid:durableId="1696466806">
    <w:abstractNumId w:val="1"/>
  </w:num>
  <w:num w:numId="3" w16cid:durableId="121454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BA"/>
    <w:rsid w:val="000350A3"/>
    <w:rsid w:val="000620DF"/>
    <w:rsid w:val="00075BC6"/>
    <w:rsid w:val="000A12B7"/>
    <w:rsid w:val="000A521C"/>
    <w:rsid w:val="000D2B06"/>
    <w:rsid w:val="000D70A2"/>
    <w:rsid w:val="001564A4"/>
    <w:rsid w:val="00220432"/>
    <w:rsid w:val="00274D21"/>
    <w:rsid w:val="002B19B4"/>
    <w:rsid w:val="002C46B4"/>
    <w:rsid w:val="002E60A7"/>
    <w:rsid w:val="002E72F8"/>
    <w:rsid w:val="00306DEB"/>
    <w:rsid w:val="003324E6"/>
    <w:rsid w:val="00365266"/>
    <w:rsid w:val="00370857"/>
    <w:rsid w:val="004579BA"/>
    <w:rsid w:val="00470DDD"/>
    <w:rsid w:val="004E5B44"/>
    <w:rsid w:val="00507362"/>
    <w:rsid w:val="005151FF"/>
    <w:rsid w:val="0052388B"/>
    <w:rsid w:val="00564166"/>
    <w:rsid w:val="005A579C"/>
    <w:rsid w:val="005C699B"/>
    <w:rsid w:val="005F4277"/>
    <w:rsid w:val="00655ECF"/>
    <w:rsid w:val="00697372"/>
    <w:rsid w:val="006B7CC0"/>
    <w:rsid w:val="00712D59"/>
    <w:rsid w:val="00715063"/>
    <w:rsid w:val="007C4B03"/>
    <w:rsid w:val="007D64FF"/>
    <w:rsid w:val="007F2683"/>
    <w:rsid w:val="00812F78"/>
    <w:rsid w:val="00913B35"/>
    <w:rsid w:val="00951FC0"/>
    <w:rsid w:val="0098664F"/>
    <w:rsid w:val="009A4807"/>
    <w:rsid w:val="009A73E2"/>
    <w:rsid w:val="00A247BF"/>
    <w:rsid w:val="00A5061C"/>
    <w:rsid w:val="00A562DD"/>
    <w:rsid w:val="00AF5E73"/>
    <w:rsid w:val="00B43798"/>
    <w:rsid w:val="00B962E7"/>
    <w:rsid w:val="00C0127F"/>
    <w:rsid w:val="00C81D33"/>
    <w:rsid w:val="00C84390"/>
    <w:rsid w:val="00CF7650"/>
    <w:rsid w:val="00D268A0"/>
    <w:rsid w:val="00D91AD2"/>
    <w:rsid w:val="00DB13E1"/>
    <w:rsid w:val="00DB1D0E"/>
    <w:rsid w:val="00DD2ECD"/>
    <w:rsid w:val="00E21151"/>
    <w:rsid w:val="00E407A0"/>
    <w:rsid w:val="00E6507D"/>
    <w:rsid w:val="00EE09CA"/>
    <w:rsid w:val="00EF27A5"/>
    <w:rsid w:val="00F160E8"/>
    <w:rsid w:val="00F206C0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A7C3"/>
  <w15:chartTrackingRefBased/>
  <w15:docId w15:val="{8944CBD2-2105-44EA-9533-46AB409B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88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641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416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E72F8"/>
    <w:rPr>
      <w:b/>
      <w:bCs/>
    </w:rPr>
  </w:style>
  <w:style w:type="paragraph" w:customStyle="1" w:styleId="Default">
    <w:name w:val="Default"/>
    <w:rsid w:val="007C4B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r</dc:creator>
  <cp:keywords/>
  <dc:description/>
  <cp:lastModifiedBy>Edel Roddy</cp:lastModifiedBy>
  <cp:revision>2</cp:revision>
  <dcterms:created xsi:type="dcterms:W3CDTF">2022-11-06T16:05:00Z</dcterms:created>
  <dcterms:modified xsi:type="dcterms:W3CDTF">2022-11-06T16:05:00Z</dcterms:modified>
</cp:coreProperties>
</file>